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4C" w:rsidRDefault="000B684C" w:rsidP="000B684C">
      <w:pPr>
        <w:ind w:firstLine="708"/>
        <w:jc w:val="center"/>
        <w:rPr>
          <w:b/>
          <w:color w:val="000000"/>
        </w:rPr>
      </w:pPr>
      <w:r w:rsidRPr="000B684C">
        <w:rPr>
          <w:b/>
          <w:color w:val="000000"/>
        </w:rPr>
        <w:t>ОТЧЕТ ПРИМАРА ТАРАКЛИЯ ЗА 2015 ГОД</w:t>
      </w:r>
    </w:p>
    <w:p w:rsidR="00DE75A1" w:rsidRDefault="00DE75A1" w:rsidP="000B684C">
      <w:pPr>
        <w:ind w:firstLine="708"/>
        <w:jc w:val="center"/>
        <w:rPr>
          <w:b/>
          <w:color w:val="000000"/>
        </w:rPr>
      </w:pPr>
    </w:p>
    <w:p w:rsidR="00DE75A1" w:rsidRPr="00DE75A1" w:rsidRDefault="00DE75A1" w:rsidP="000B684C">
      <w:pPr>
        <w:ind w:firstLine="708"/>
        <w:jc w:val="center"/>
        <w:rPr>
          <w:b/>
          <w:smallCaps/>
          <w:color w:val="000000"/>
          <w:sz w:val="18"/>
        </w:rPr>
      </w:pPr>
      <w:r w:rsidRPr="00DE75A1">
        <w:rPr>
          <w:b/>
          <w:smallCaps/>
          <w:color w:val="000000"/>
          <w:sz w:val="18"/>
        </w:rPr>
        <w:t>(из доклада на заседании городского совета)</w:t>
      </w:r>
    </w:p>
    <w:p w:rsidR="000B684C" w:rsidRPr="00413BD1" w:rsidRDefault="000B684C" w:rsidP="000B684C">
      <w:pPr>
        <w:ind w:firstLine="708"/>
        <w:jc w:val="both"/>
        <w:rPr>
          <w:i/>
        </w:rPr>
      </w:pPr>
      <w:r>
        <w:rPr>
          <w:i/>
          <w:color w:val="000000"/>
        </w:rPr>
        <w:t>Уважаемые советники, р</w:t>
      </w:r>
      <w:r w:rsidRPr="00DB578D">
        <w:rPr>
          <w:i/>
          <w:color w:val="000000"/>
        </w:rPr>
        <w:t xml:space="preserve">абота примэрии основывается процентов на 70 на исполнение законов и постановлений правительства РМ и парламента и основная до 80% работа примэрии за этот период составляла именно </w:t>
      </w:r>
      <w:bookmarkStart w:id="0" w:name="_GoBack"/>
      <w:bookmarkEnd w:id="0"/>
      <w:r w:rsidRPr="00DB578D">
        <w:rPr>
          <w:i/>
          <w:color w:val="000000"/>
        </w:rPr>
        <w:t>работа в рамках законодательства РМ. Другой достаточно существенной частью в пределах 20% и более работы основывается на выполнение исполнения решений городского совета. В прошлом году было проведено 7 заседаний городского совета, на которых было принято примерно 160 решений. На основании всех решений было издано 155 распоряжений с целью исполнения этих решений и составлено более 200 письменных запросов. Если коснутся работы совета, то я предлагаю и здесь сегодня принять, чтобы поставить обязательную практику совета на дисциплинарной, комиссии по праву в области исполнения решений совета, потому что совет принимает решения, а часть решений (80%</w:t>
      </w:r>
      <w:r>
        <w:rPr>
          <w:i/>
        </w:rPr>
        <w:t>) касается меня как контролирующий и ответственный</w:t>
      </w:r>
      <w:r w:rsidRPr="00DB578D">
        <w:rPr>
          <w:i/>
        </w:rPr>
        <w:t xml:space="preserve"> за исполнение решений, около 20% которые должны быть отосланы. И у нас </w:t>
      </w:r>
      <w:r>
        <w:rPr>
          <w:i/>
        </w:rPr>
        <w:t>(</w:t>
      </w:r>
      <w:r w:rsidRPr="00DB578D">
        <w:rPr>
          <w:i/>
        </w:rPr>
        <w:t>около 15-20%</w:t>
      </w:r>
      <w:r>
        <w:rPr>
          <w:i/>
        </w:rPr>
        <w:t>)</w:t>
      </w:r>
      <w:r w:rsidRPr="00DB578D">
        <w:rPr>
          <w:i/>
        </w:rPr>
        <w:t xml:space="preserve"> идет тенденция к неисполнению принятых советов решений, поэтому ежеквартально наверно проверять динамику исполнения и причину не исполнения решений. </w:t>
      </w:r>
      <w:r>
        <w:rPr>
          <w:i/>
        </w:rPr>
        <w:t>Бюджет города на 2015 год был утвержден по доходам в сумме 14 млн.277 тыс. леев, в том числе 5 млн. 960 тыс. леев доходов по собственным средствам. В ходе исполнения бюджет был в течении года уточнен и составил 20 млн. 2</w:t>
      </w:r>
      <w:r w:rsidRPr="00A53CAB">
        <w:rPr>
          <w:i/>
        </w:rPr>
        <w:t xml:space="preserve">06 </w:t>
      </w:r>
      <w:r>
        <w:rPr>
          <w:i/>
        </w:rPr>
        <w:t xml:space="preserve">тыс., из 6 млн.138 тыс. – собственные доходы. Увеличилось и в сторону поступления средств в виде трансфертов, в виде специальных средств, а также более чем на 300тыс. мы увеличили собственные доходы. Доля собственных доходов составила, с условием спец. Счетов 33% от общего бюджета города. В 2015 году по итогам деятельности на территории города ликвидировано 45 Крестинских хозяйств. На сегодняшний день готовится к закрытию еще 24 хозяйства. Открыто новых 87 Крестинских хозяйств. Часть хозяйств изменяла форму собственности на ООО и ИП. В городе функционируют 102 объекта торговли по предоставлению услуг, что на 2 объекта составляет больше чем было в 2014 году. 141 предприниматель осуществляет свою деятельность на основе патента. </w:t>
      </w:r>
      <w:proofErr w:type="spellStart"/>
      <w:r>
        <w:rPr>
          <w:i/>
        </w:rPr>
        <w:t>Пассажироперевозки</w:t>
      </w:r>
      <w:proofErr w:type="spellEnd"/>
      <w:r>
        <w:rPr>
          <w:i/>
        </w:rPr>
        <w:t xml:space="preserve"> у нас осуществляются 5 автобусами и 5 автомобилями такси. В 2015 году из наших собственных доходов а также от донорских и </w:t>
      </w:r>
      <w:proofErr w:type="spellStart"/>
      <w:r>
        <w:rPr>
          <w:i/>
        </w:rPr>
        <w:t>грантовых</w:t>
      </w:r>
      <w:proofErr w:type="spellEnd"/>
      <w:r>
        <w:rPr>
          <w:i/>
        </w:rPr>
        <w:t xml:space="preserve"> средств велись работы по капитальному ремонту детского сада №2 на сумму 1 млн. 897 тыс. леев. В него входило утепление и замена окон и дверей, автономное отопление на биомассе, складские помещения для хранения </w:t>
      </w:r>
      <w:proofErr w:type="spellStart"/>
      <w:r>
        <w:rPr>
          <w:i/>
        </w:rPr>
        <w:t>биотоплива</w:t>
      </w:r>
      <w:proofErr w:type="spellEnd"/>
      <w:r>
        <w:rPr>
          <w:i/>
        </w:rPr>
        <w:t xml:space="preserve"> и золы, электрические работы и работы по уличному освещению детского сада. По детскому оздоровительному лагерю «Чайка» выполнены работы и приобретены материалы на сумму в 153 тыс. леев. По детскому саду №1 велся капитальный ремонт на сумму в 1 млн. 549 тыс. леев, это строительство новой шатровой крыши, утепление, замена окон и дверей. По </w:t>
      </w:r>
      <w:proofErr w:type="spellStart"/>
      <w:r>
        <w:rPr>
          <w:i/>
        </w:rPr>
        <w:t>читалищу</w:t>
      </w:r>
      <w:proofErr w:type="spellEnd"/>
      <w:r>
        <w:rPr>
          <w:i/>
        </w:rPr>
        <w:t xml:space="preserve"> «Олимпий Панов» выполнены работы по отоплению, кондиционированию и вентиляции зала на сумму 149 тыс. леев, из которых 100 тыс. средства фонда «</w:t>
      </w:r>
      <w:proofErr w:type="spellStart"/>
      <w:r>
        <w:rPr>
          <w:i/>
        </w:rPr>
        <w:t>Ренато</w:t>
      </w:r>
      <w:proofErr w:type="spellEnd"/>
      <w:r>
        <w:rPr>
          <w:i/>
        </w:rPr>
        <w:t xml:space="preserve"> Усатого». По газификации примэрии Тараклия стоимость работ и материалов составило 120 тыс. леев. Проведены ремонт дорожного покрытия по маршрутам общественного транспорта, заездам к школьным и дошкольным учреждениям, подъездам к многоэтажным домам, общежития университета. Обустроена парковка к детскому саду №2. Общая стоимость всех выполненных работ по улучшению дорожного покрытия была в размере 1 млн. 500 тыс. леев. Работы по благоустройству города и санитарной очистке были расходованы из городского бюджета на сумму 1 млн. 248 тыс. леев. Из </w:t>
      </w:r>
      <w:proofErr w:type="spellStart"/>
      <w:r>
        <w:rPr>
          <w:i/>
        </w:rPr>
        <w:t>грантовых</w:t>
      </w:r>
      <w:proofErr w:type="spellEnd"/>
      <w:r>
        <w:rPr>
          <w:i/>
        </w:rPr>
        <w:t xml:space="preserve"> средств на сумму 640 тыс. леев: приобретение 1700 урн, емкостью 120 литров, установка 60 урн по городу, 120 тыс. леев получено из фонда «</w:t>
      </w:r>
      <w:proofErr w:type="spellStart"/>
      <w:r>
        <w:rPr>
          <w:i/>
        </w:rPr>
        <w:t>Ренато</w:t>
      </w:r>
      <w:proofErr w:type="spellEnd"/>
      <w:r>
        <w:rPr>
          <w:i/>
        </w:rPr>
        <w:t xml:space="preserve"> Усатого» - это установка детской площадки в центральном парке </w:t>
      </w:r>
      <w:proofErr w:type="spellStart"/>
      <w:r>
        <w:rPr>
          <w:i/>
        </w:rPr>
        <w:t>г.Тараклия</w:t>
      </w:r>
      <w:proofErr w:type="spellEnd"/>
      <w:r>
        <w:rPr>
          <w:i/>
        </w:rPr>
        <w:t xml:space="preserve">. По социальной защите у нас постоянно находится от 60 до 80 человек на обслуживание в </w:t>
      </w:r>
      <w:proofErr w:type="spellStart"/>
      <w:r>
        <w:rPr>
          <w:i/>
        </w:rPr>
        <w:t>коммуниторном</w:t>
      </w:r>
      <w:proofErr w:type="spellEnd"/>
      <w:r>
        <w:rPr>
          <w:i/>
        </w:rPr>
        <w:t xml:space="preserve"> центре, </w:t>
      </w:r>
      <w:r>
        <w:rPr>
          <w:i/>
        </w:rPr>
        <w:lastRenderedPageBreak/>
        <w:t xml:space="preserve">которые обслуживаются на дому и получающие ежеквартально продукты питания, получают социальную и психологическую помощь на дому и 10 человек на данный момент находится в </w:t>
      </w:r>
      <w:proofErr w:type="spellStart"/>
      <w:r>
        <w:rPr>
          <w:i/>
        </w:rPr>
        <w:t>коммунитораном</w:t>
      </w:r>
      <w:proofErr w:type="spellEnd"/>
      <w:r>
        <w:rPr>
          <w:i/>
        </w:rPr>
        <w:t xml:space="preserve"> центре до 15 апреля. Общая доля по </w:t>
      </w:r>
      <w:proofErr w:type="spellStart"/>
      <w:r>
        <w:rPr>
          <w:i/>
        </w:rPr>
        <w:t>оказыванию</w:t>
      </w:r>
      <w:proofErr w:type="spellEnd"/>
      <w:r>
        <w:rPr>
          <w:i/>
        </w:rPr>
        <w:t xml:space="preserve"> социальной помощи, материальной помощи превысило сумму в 1 млн. 100 тыс. леев. 670 домов и квартир на территории города пустуют. На сегодняшний день наличное население увеличилось по сравнению с 2011 годом до 14,900 тыс. человек. (Согласно бюро статистики РМ). По налогообложению 2013-2014 году тенденции на увеличение не было. Также и в 2015 году местные налоги не увеличились и на протяжении трех последних лет мы практически на одном и том же уровне по налогообложению. Единственное что мы изменили в этом году – были увеличены на 10% ставки на размещение некоторых объектов торговли, с целью компенсации дополнительных затрат на энергоресурсы. Примэрия занимается еще работой по призыву и обеспечению воинской службы в национальную армию Республики Молдова. Ситуация здесь также не хорошая. У нас из всех обследованных детей (245 детей) из которых 54% не соответствуют по состоянию здоровья для службы в вооруженных силах. Это также показатель уровня жизни в РМ и настоящего социально-экономического положения как в стране так и в городе. За прошедший год было выдано 45 разрешений на проектирование и 20 разрешений на строительство. Введены в эксплуатацию всего 4 объекта и около 12 объектов готовятся к вводу в эксплуатацию в первой половине 2016 года. По состоянию с/х, к которому мы мало имеем отношение и по использованию земель в </w:t>
      </w:r>
      <w:proofErr w:type="spellStart"/>
      <w:r>
        <w:rPr>
          <w:i/>
        </w:rPr>
        <w:t>г.Тараклия</w:t>
      </w:r>
      <w:proofErr w:type="spellEnd"/>
      <w:r>
        <w:rPr>
          <w:i/>
        </w:rPr>
        <w:t xml:space="preserve">, тенденция к тому, что количество земель вводимых в оборот и использование увеличивается. В прошлом году было дополнительно заключено 8 договоров аренды сельхоз назначения. Через аукцион общей площади введено в оборот еще 65 га земли. Увеличена арендная плата на 22 тыс. леев. Заключено 9 договор аренды не сельхоз назначения с общей площадью 0,0286 га на сумму 62, 900 </w:t>
      </w:r>
      <w:proofErr w:type="spellStart"/>
      <w:r>
        <w:rPr>
          <w:i/>
        </w:rPr>
        <w:t>тыч</w:t>
      </w:r>
      <w:proofErr w:type="spellEnd"/>
      <w:r>
        <w:rPr>
          <w:i/>
        </w:rPr>
        <w:t xml:space="preserve">. Леев. Изготовлено геометрических планов для сдачи земли по 11 земельным участкам, из них 3 участка земля сельхоз назначения площадью 19 га, на сумму 265 тыс. 332 леев, из которых два участка сельхоз назначения площадью 18 га на сумму 240 тыс. уже были реализованы через аукцион. Всего продано земли в прошлом году на сумму 389, 139 тыс. леев. В этом плане еще предстоит работа, потому что из 11 тыс. 300, около 10% земли по городу не зарегистрирована. Это лесопосадки, пастбища, овраги. В целом регистрация земли в </w:t>
      </w:r>
      <w:proofErr w:type="spellStart"/>
      <w:r>
        <w:rPr>
          <w:i/>
        </w:rPr>
        <w:t>г.Тараклия</w:t>
      </w:r>
      <w:proofErr w:type="spellEnd"/>
      <w:r>
        <w:rPr>
          <w:i/>
        </w:rPr>
        <w:t xml:space="preserve"> на уровне 92%. Это выше. Чем средний показатель по стране, который составляет 60-65%. На 2016 год запланировано до минимума довести количество не зарегистрированных земель. По вопросам дефицита бюджета, который несколько лет составлял 3 млн. 240 тыс. леев и это в основном были </w:t>
      </w:r>
      <w:proofErr w:type="spellStart"/>
      <w:r>
        <w:rPr>
          <w:i/>
        </w:rPr>
        <w:t>затраны</w:t>
      </w:r>
      <w:proofErr w:type="spellEnd"/>
      <w:r>
        <w:rPr>
          <w:i/>
        </w:rPr>
        <w:t xml:space="preserve"> по содержанию зданий и сооружений. Много расходов уходило на тепло. Начата в 2012 году реализация программы </w:t>
      </w:r>
      <w:proofErr w:type="spellStart"/>
      <w:r>
        <w:rPr>
          <w:i/>
        </w:rPr>
        <w:t>энергоэффективности</w:t>
      </w:r>
      <w:proofErr w:type="spellEnd"/>
      <w:r>
        <w:rPr>
          <w:i/>
        </w:rPr>
        <w:t xml:space="preserve">. И в рамках этой программы у нас уже выполнены работы в пределах около 2 млн. леев. (Утепление зданий и сооружений, перевод на автономное отопление). Впервые в 2016 году мы не пользуемся услугами предприятия ТЕРМОКОМ. Это означает, что мы на 20% сократили свои расходы за счет того, что мы не платим НДС, которая накручивается в стоимость дорогой гика калории и доля затрат на электроэнергию в среднем снизилась в 7 раз. В здании примэрии составила пятикратная экономия за счет перевода на автономное отопление. Таким же образом идет значительное экономия средств по сравнению с теми периодами когда мы обслуживались через ТЕРМОКОМ по ДДУ№2, в пределах 4,5 раза, ДДУ№4 за счет того, что произведен переход на более экономичные котлы. Также значительно сократил свои расходы ДДУ№3 в пределах 1,5-2 раз по собственным расходам. Работа по </w:t>
      </w:r>
      <w:proofErr w:type="spellStart"/>
      <w:r>
        <w:rPr>
          <w:i/>
        </w:rPr>
        <w:t>энергоэффективности</w:t>
      </w:r>
      <w:proofErr w:type="spellEnd"/>
      <w:r>
        <w:rPr>
          <w:i/>
        </w:rPr>
        <w:t xml:space="preserve"> будет продолжаться и дальше. В этом году уже поданы заявки на 4 млн.200 тыс. леев по окончанию работ по ДДУ№1. Есть намерения из фонда социальных инвестиций на продолжение работ, чтобы в 2016 году мы могли закончить ремонт ДДУ№1, что будет способствовать увеличение мест в детских садах. В прошлом году была продолжена работа по </w:t>
      </w:r>
      <w:proofErr w:type="spellStart"/>
      <w:r>
        <w:rPr>
          <w:i/>
        </w:rPr>
        <w:t>энергоэффективности</w:t>
      </w:r>
      <w:proofErr w:type="spellEnd"/>
      <w:r>
        <w:rPr>
          <w:i/>
        </w:rPr>
        <w:t xml:space="preserve"> на МП АПА КАНАЛ. По данным МП </w:t>
      </w:r>
      <w:r>
        <w:rPr>
          <w:i/>
        </w:rPr>
        <w:lastRenderedPageBreak/>
        <w:t>экономия электроэнергии в потребленных киловаттах мало что изменилось в связи с повышением цен на энергию. Но экономия достигла до 40% путем перехода насосных станциях на энергосберегающее оборудование. На этот год предполагается участие в проектах Чешского агентства международного развития по реконструкции очистных сооружений и расширение сетей канализации. Общая стоимость проекта составляет 24 млн. леев. Если нас пропустят на второй этап мы хотим еще раз детально с советом обсудить вопросы, потому что есть возможность сегодня через ЕБРР получить средства для реабилитации сетей и насосные станции по подаче воды и реабилитации очистных сооружений. Но обязательным условием этих донорских организаций является включение нового оборудования в амортизацию, то есть в тарифы. И по предварительным расчетам стоимость за 1 кубометр стоков будет 28 леев, а стоимость 1 кубометра воды после модернизации сетей и улучшения качества воды будет составлять 24 леев. Надо детально подготовить анализ и эти работы не проводить. Сейчас у нас тактика работы такая, что мы должны незначительно вводить некоторую замену оборудования, чтобы не реагировать на повышение тарифов для населения. По предприятию АПА КАНАЛ, впервые за прошлый 2015 год имеют по затратам и доходам вышло сальдо 188 тыс. леев и работали с прибылью. Данные средства должны быть направлены на развитие предприятия. Надо увеличить его материально техническую базу, чтобы увеличить спектр предоставляемых услуг населению. По МП ТЕРМОКОМ ситуация такова, что они сработали 2015 год с убытком в 108 тыс. леев. Это из-за повышения тарифа на газ. По более детальных финансовых вопросах доложат главный бухгалтер и специалист по планированию.</w:t>
      </w:r>
    </w:p>
    <w:p w:rsidR="00AF6067" w:rsidRDefault="00AF6067"/>
    <w:sectPr w:rsidR="00AF606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41"/>
    <w:rsid w:val="00055241"/>
    <w:rsid w:val="000B684C"/>
    <w:rsid w:val="00AF6067"/>
    <w:rsid w:val="00DE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5F72F-AB07-4967-8E52-D6B14B82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84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1457</Words>
  <Characters>8306</Characters>
  <Application>Microsoft Office Word</Application>
  <DocSecurity>0</DocSecurity>
  <Lines>69</Lines>
  <Paragraphs>19</Paragraphs>
  <ScaleCrop>false</ScaleCrop>
  <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LGSP Project</dc:creator>
  <cp:keywords/>
  <dc:description/>
  <cp:lastModifiedBy>LGSP Project</cp:lastModifiedBy>
  <cp:revision>3</cp:revision>
  <dcterms:created xsi:type="dcterms:W3CDTF">2016-04-10T12:14:00Z</dcterms:created>
  <dcterms:modified xsi:type="dcterms:W3CDTF">2016-04-10T12:22:00Z</dcterms:modified>
</cp:coreProperties>
</file>